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41" w:rsidRPr="00BF1C96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 xml:space="preserve">Министерство образования, науки и молодежной политики </w:t>
      </w:r>
    </w:p>
    <w:p w:rsidR="00BE5541" w:rsidRPr="00BF1C96" w:rsidRDefault="00BE5541" w:rsidP="00BE5541">
      <w:pPr>
        <w:tabs>
          <w:tab w:val="center" w:pos="4719"/>
          <w:tab w:val="left" w:pos="6435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F1C96">
        <w:rPr>
          <w:rFonts w:ascii="Times New Roman" w:hAnsi="Times New Roman" w:cs="Times New Roman"/>
          <w:color w:val="000000"/>
          <w:sz w:val="28"/>
          <w:szCs w:val="28"/>
        </w:rPr>
        <w:t>Забайкальского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E5541" w:rsidRPr="00BF1C96" w:rsidRDefault="00BE5541" w:rsidP="00BE55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>Государственное профессиональное образовательное учреждение</w:t>
      </w:r>
    </w:p>
    <w:p w:rsidR="00BE5541" w:rsidRPr="00BF1C96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«Читинский техникум отраслевых технологий и бизнеса»</w:t>
      </w:r>
    </w:p>
    <w:p w:rsidR="00BE5541" w:rsidRPr="00187FD3" w:rsidRDefault="00BE5541" w:rsidP="00BE5541">
      <w:pPr>
        <w:spacing w:after="0"/>
        <w:ind w:firstLine="709"/>
        <w:jc w:val="center"/>
        <w:rPr>
          <w:color w:val="000000"/>
          <w:sz w:val="28"/>
          <w:szCs w:val="28"/>
        </w:rPr>
      </w:pPr>
    </w:p>
    <w:p w:rsidR="00BE5541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EF4379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EF4379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EF4379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EF4379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36"/>
          <w:szCs w:val="36"/>
        </w:rPr>
      </w:pPr>
      <w:r w:rsidRPr="00EF4379">
        <w:rPr>
          <w:rFonts w:ascii="Times New Roman" w:hAnsi="Times New Roman" w:cs="Times New Roman"/>
          <w:b/>
          <w:sz w:val="36"/>
          <w:szCs w:val="36"/>
        </w:rPr>
        <w:t>А.А. Рахимова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BF1C96" w:rsidRDefault="00BE5541" w:rsidP="00BE554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Тематическая тетрадь по дисциплине</w:t>
      </w:r>
    </w:p>
    <w:p w:rsidR="00BE5541" w:rsidRPr="00BF1C96" w:rsidRDefault="00BE5541" w:rsidP="00BE554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«Литература»</w:t>
      </w:r>
    </w:p>
    <w:p w:rsidR="00BE5541" w:rsidRPr="00BF1C96" w:rsidRDefault="00BE5541" w:rsidP="00BE554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F1C96">
        <w:rPr>
          <w:rFonts w:ascii="Times New Roman" w:hAnsi="Times New Roman" w:cs="Times New Roman"/>
          <w:b/>
          <w:sz w:val="28"/>
          <w:szCs w:val="28"/>
        </w:rPr>
        <w:t xml:space="preserve"> часть)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  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255A3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BF1C96" w:rsidRDefault="00BE5541" w:rsidP="00BE5541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>Издательство ГПОУ ЧТОТиБ</w:t>
      </w:r>
    </w:p>
    <w:p w:rsidR="00BE5541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1C96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7</w:t>
      </w:r>
    </w:p>
    <w:p w:rsidR="00BE5541" w:rsidRPr="00BF1C96" w:rsidRDefault="00BE5541" w:rsidP="00BE554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1C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ББК 83.3(2)</w:t>
      </w:r>
    </w:p>
    <w:p w:rsidR="00BE5541" w:rsidRPr="00BF1C96" w:rsidRDefault="00BE5541" w:rsidP="00BE554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Р27</w:t>
      </w:r>
    </w:p>
    <w:p w:rsidR="00BE5541" w:rsidRPr="00445BDC" w:rsidRDefault="00BE5541" w:rsidP="006255A3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/>
      </w:tblPr>
      <w:tblGrid>
        <w:gridCol w:w="853"/>
        <w:gridCol w:w="8503"/>
      </w:tblGrid>
      <w:tr w:rsidR="00BE5541" w:rsidRPr="00BF1C96" w:rsidTr="008D4CDD">
        <w:tc>
          <w:tcPr>
            <w:tcW w:w="682" w:type="dxa"/>
          </w:tcPr>
          <w:p w:rsidR="00BE5541" w:rsidRPr="00BF1C96" w:rsidRDefault="00BE5541" w:rsidP="008D4CDD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БР27</w:t>
            </w:r>
          </w:p>
        </w:tc>
        <w:tc>
          <w:tcPr>
            <w:tcW w:w="8674" w:type="dxa"/>
          </w:tcPr>
          <w:p w:rsidR="00BE5541" w:rsidRPr="00BF1C96" w:rsidRDefault="00BE5541" w:rsidP="008D4C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Рахимова А.А. Тематическая тетрадь по дисциплине «Литература»</w:t>
            </w:r>
            <w:r w:rsidRPr="00BF1C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 Рахимова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>.– Чита: Изд-во Читинского техникума отрас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технологий и бизнеса, 2017. – 25</w:t>
            </w:r>
            <w:r w:rsidRPr="00BF1C96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:rsidR="00BE5541" w:rsidRPr="00BF1C96" w:rsidRDefault="00BE5541" w:rsidP="008D4CD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5541" w:rsidRDefault="00BE5541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E5541" w:rsidRDefault="00BE5541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Данная тематическая тетрадь составлена для студентов второго курса, обучающихся на базе основного общего образования по профессиям всех профилей СПО.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 xml:space="preserve"> Задания разной степени сложности составлены по всем темам раздела «Русская литература 20 века»  учебной дисциплины «Русский язык и литература. Литература». Тетрадь используется как самостоятельная работа студента во время учебных занятий.</w:t>
      </w: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6255A3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E5541" w:rsidRPr="00445BDC" w:rsidRDefault="00BE5541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E5541" w:rsidRPr="00BF1C96" w:rsidRDefault="00BE5541" w:rsidP="00BE5541">
      <w:pPr>
        <w:shd w:val="solid" w:color="FFFFFF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C96">
        <w:rPr>
          <w:rFonts w:ascii="Times New Roman" w:hAnsi="Times New Roman"/>
          <w:sz w:val="28"/>
          <w:szCs w:val="28"/>
        </w:rPr>
        <w:t>© Учебное пособие. Издательство ГПОУ ЧТОТиБ, 2017</w:t>
      </w:r>
    </w:p>
    <w:p w:rsidR="00BE5541" w:rsidRPr="00BF1C96" w:rsidRDefault="00BE5541" w:rsidP="00BE5541">
      <w:pPr>
        <w:shd w:val="solid" w:color="FFFFFF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© Рахимова А.А</w:t>
      </w:r>
      <w:r w:rsidRPr="00BF1C96">
        <w:rPr>
          <w:rFonts w:ascii="Times New Roman" w:hAnsi="Times New Roman"/>
          <w:sz w:val="28"/>
          <w:szCs w:val="28"/>
        </w:rPr>
        <w:t>., 2017</w:t>
      </w:r>
    </w:p>
    <w:p w:rsidR="00BE5541" w:rsidRPr="00BF1C96" w:rsidRDefault="00BE5541" w:rsidP="00BE5541">
      <w:pPr>
        <w:shd w:val="solid" w:color="FFFFFF" w:fill="FFFFFF"/>
        <w:spacing w:after="0" w:line="240" w:lineRule="auto"/>
        <w:ind w:right="-21"/>
        <w:jc w:val="both"/>
        <w:rPr>
          <w:rFonts w:ascii="Times New Roman" w:hAnsi="Times New Roman"/>
          <w:sz w:val="28"/>
          <w:szCs w:val="28"/>
        </w:rPr>
      </w:pPr>
      <w:r w:rsidRPr="00BF1C96">
        <w:rPr>
          <w:rFonts w:ascii="Times New Roman" w:hAnsi="Times New Roman"/>
          <w:sz w:val="28"/>
          <w:szCs w:val="28"/>
        </w:rPr>
        <w:t>©Оформление. Издательство ГПОУ ЧТОТиБ, 2017</w:t>
      </w:r>
    </w:p>
    <w:p w:rsidR="006255A3" w:rsidRPr="00445BDC" w:rsidRDefault="006255A3" w:rsidP="006255A3">
      <w:pPr>
        <w:spacing w:line="20" w:lineRule="atLeast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E5541" w:rsidRPr="00BF1C96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1C96">
        <w:rPr>
          <w:rFonts w:ascii="Times New Roman" w:hAnsi="Times New Roman" w:cs="Times New Roman"/>
          <w:b/>
          <w:sz w:val="28"/>
          <w:szCs w:val="28"/>
        </w:rPr>
        <w:t>Предисловие</w:t>
      </w:r>
    </w:p>
    <w:p w:rsidR="006255A3" w:rsidRPr="00445BDC" w:rsidRDefault="00BE5541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Дорогой друг! т</w:t>
      </w:r>
      <w:r w:rsidR="006255A3" w:rsidRPr="00445BDC">
        <w:rPr>
          <w:rFonts w:ascii="Times New Roman" w:hAnsi="Times New Roman" w:cs="Times New Roman"/>
          <w:sz w:val="28"/>
          <w:szCs w:val="28"/>
        </w:rPr>
        <w:t xml:space="preserve">етрадь, которую Вы открыли, может стать надежной спутницей в Ваших литературных занятиях. Данная тетрадь посвящена истории русской литературы  20 века. Знакомясь с этим курсом, Вы сделаете новый шаг в развитии читательского опыта. Конечно, как и всегда, нужно будет прежде всего «погружаться» в конкретные тексты, осознавать свои впечатления и так или иначе выражать их письменно. И канва выражений этих мыслей – наша тетрадь! 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 xml:space="preserve">   Самое увлекательное в тетради- это задания, которые связаны с анализом произведений. Здесь Вы можете проявить максимальную самостоятельность. Такая работа вдохновит Вас на собственную интерпретацию текста произведения, осмысления творчества великих писателей России и литературы в целом, в ее историческом развитии.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 xml:space="preserve">   Желаем Вам плодотворной  и по-новому  интересной работы с этой тетрадью!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445BD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Твой преподаватель</w:t>
      </w:r>
    </w:p>
    <w:p w:rsidR="006255A3" w:rsidRPr="00445BDC" w:rsidRDefault="006255A3" w:rsidP="006255A3">
      <w:pPr>
        <w:spacing w:line="20" w:lineRule="atLeast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</w:p>
    <w:p w:rsidR="008D3BFC" w:rsidRDefault="008D3BFC">
      <w:pPr>
        <w:rPr>
          <w:sz w:val="28"/>
          <w:szCs w:val="28"/>
        </w:rPr>
      </w:pPr>
    </w:p>
    <w:p w:rsidR="008D3BFC" w:rsidRDefault="008D3BFC">
      <w:pPr>
        <w:rPr>
          <w:sz w:val="28"/>
          <w:szCs w:val="28"/>
        </w:rPr>
      </w:pPr>
    </w:p>
    <w:p w:rsidR="008D3BFC" w:rsidRDefault="008D3BFC">
      <w:pPr>
        <w:rPr>
          <w:sz w:val="28"/>
          <w:szCs w:val="28"/>
        </w:rPr>
      </w:pPr>
    </w:p>
    <w:p w:rsidR="008D3BFC" w:rsidRDefault="008D3BFC">
      <w:pPr>
        <w:rPr>
          <w:sz w:val="28"/>
          <w:szCs w:val="28"/>
        </w:rPr>
      </w:pPr>
    </w:p>
    <w:p w:rsidR="00BE5541" w:rsidRDefault="00BE5541">
      <w:pPr>
        <w:rPr>
          <w:sz w:val="28"/>
          <w:szCs w:val="28"/>
        </w:rPr>
      </w:pPr>
    </w:p>
    <w:p w:rsidR="00BE5541" w:rsidRDefault="00BE5541">
      <w:pPr>
        <w:rPr>
          <w:sz w:val="28"/>
          <w:szCs w:val="28"/>
        </w:rPr>
      </w:pPr>
    </w:p>
    <w:p w:rsidR="00BE5541" w:rsidRDefault="00BE5541">
      <w:pPr>
        <w:rPr>
          <w:sz w:val="28"/>
          <w:szCs w:val="28"/>
        </w:rPr>
      </w:pPr>
    </w:p>
    <w:p w:rsidR="00BE5541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E5541" w:rsidRDefault="00BE5541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1214"/>
        <w:gridCol w:w="6691"/>
        <w:gridCol w:w="1842"/>
      </w:tblGrid>
      <w:tr w:rsidR="00BE5541" w:rsidRPr="00187FD3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№ раздела</w:t>
            </w:r>
          </w:p>
        </w:tc>
        <w:tc>
          <w:tcPr>
            <w:tcW w:w="6691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И. А. Бунин. А. И. Куприн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Серебряный век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Крестьянская поэзия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М. Горький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А. Блок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В. В. Маяковский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С. А. Есенин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А. Фадеев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М. И. Цветаева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О. Э. Мандельштам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М. А. Булгаков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Н. Толстой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1C9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М. А. Булгаков</w:t>
            </w:r>
          </w:p>
        </w:tc>
        <w:tc>
          <w:tcPr>
            <w:tcW w:w="1842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Н. Толстой</w:t>
            </w:r>
          </w:p>
        </w:tc>
        <w:tc>
          <w:tcPr>
            <w:tcW w:w="1842" w:type="dxa"/>
          </w:tcPr>
          <w:p w:rsidR="00BE5541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М. А. Шолохов</w:t>
            </w:r>
          </w:p>
        </w:tc>
        <w:tc>
          <w:tcPr>
            <w:tcW w:w="1842" w:type="dxa"/>
          </w:tcPr>
          <w:p w:rsidR="00BE5541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А. Ахматова</w:t>
            </w:r>
          </w:p>
        </w:tc>
        <w:tc>
          <w:tcPr>
            <w:tcW w:w="1842" w:type="dxa"/>
          </w:tcPr>
          <w:p w:rsidR="00BE5541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Т. Твардовский</w:t>
            </w:r>
          </w:p>
        </w:tc>
        <w:tc>
          <w:tcPr>
            <w:tcW w:w="1842" w:type="dxa"/>
          </w:tcPr>
          <w:p w:rsidR="00BE5541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А. И. Солженицын</w:t>
            </w:r>
          </w:p>
        </w:tc>
        <w:tc>
          <w:tcPr>
            <w:tcW w:w="1842" w:type="dxa"/>
          </w:tcPr>
          <w:p w:rsidR="00BE5541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E5541" w:rsidRPr="00BF1C96" w:rsidTr="008D4CDD">
        <w:tc>
          <w:tcPr>
            <w:tcW w:w="1214" w:type="dxa"/>
          </w:tcPr>
          <w:p w:rsidR="00BE5541" w:rsidRPr="00BF1C96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691" w:type="dxa"/>
          </w:tcPr>
          <w:p w:rsidR="00BE5541" w:rsidRPr="00B269C7" w:rsidRDefault="00BE5541" w:rsidP="00EA74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9C7">
              <w:rPr>
                <w:rFonts w:ascii="Times New Roman" w:hAnsi="Times New Roman" w:cs="Times New Roman"/>
                <w:sz w:val="28"/>
                <w:szCs w:val="28"/>
              </w:rPr>
              <w:t>Современная литература</w:t>
            </w:r>
          </w:p>
        </w:tc>
        <w:tc>
          <w:tcPr>
            <w:tcW w:w="1842" w:type="dxa"/>
          </w:tcPr>
          <w:p w:rsidR="00BE5541" w:rsidRDefault="00BE5541" w:rsidP="008D4CDD">
            <w:pPr>
              <w:tabs>
                <w:tab w:val="left" w:pos="3225"/>
              </w:tabs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5541" w:rsidRDefault="00BE5541">
      <w:pPr>
        <w:rPr>
          <w:sz w:val="28"/>
          <w:szCs w:val="28"/>
        </w:rPr>
      </w:pPr>
    </w:p>
    <w:p w:rsidR="00850229" w:rsidRPr="00445BDC" w:rsidRDefault="00FD32B0" w:rsidP="008502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Р</w:t>
      </w:r>
      <w:r w:rsidR="00850229" w:rsidRPr="00445BDC">
        <w:rPr>
          <w:rFonts w:ascii="Times New Roman" w:hAnsi="Times New Roman" w:cs="Times New Roman"/>
          <w:b/>
          <w:sz w:val="28"/>
          <w:szCs w:val="28"/>
        </w:rPr>
        <w:t>усская литература 20 века</w:t>
      </w:r>
    </w:p>
    <w:p w:rsidR="00850229" w:rsidRPr="00445BDC" w:rsidRDefault="00850229" w:rsidP="008502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И. А. Бунин. А. И. Куприн</w:t>
      </w:r>
    </w:p>
    <w:p w:rsidR="00850229" w:rsidRPr="00445BDC" w:rsidRDefault="00850229" w:rsidP="00850229">
      <w:pPr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</w:t>
      </w:r>
      <w:r w:rsidR="00117D00" w:rsidRPr="00445BDC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Pr="00445BD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45BDC">
        <w:rPr>
          <w:rFonts w:ascii="Times New Roman" w:hAnsi="Times New Roman" w:cs="Times New Roman"/>
          <w:sz w:val="28"/>
          <w:szCs w:val="28"/>
        </w:rPr>
        <w:t>подтвердите предложенные положения примерами из произведений И. А. Бунина и А. И. Куприна</w:t>
      </w:r>
    </w:p>
    <w:tbl>
      <w:tblPr>
        <w:tblStyle w:val="a5"/>
        <w:tblW w:w="0" w:type="auto"/>
        <w:tblLook w:val="04A0"/>
      </w:tblPr>
      <w:tblGrid>
        <w:gridCol w:w="4477"/>
        <w:gridCol w:w="4469"/>
      </w:tblGrid>
      <w:tr w:rsidR="00850229" w:rsidRPr="00445BDC" w:rsidTr="00850229">
        <w:tc>
          <w:tcPr>
            <w:tcW w:w="4785" w:type="dxa"/>
          </w:tcPr>
          <w:p w:rsidR="00850229" w:rsidRPr="00445BDC" w:rsidRDefault="00850229" w:rsidP="00850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Бунин </w:t>
            </w:r>
          </w:p>
        </w:tc>
        <w:tc>
          <w:tcPr>
            <w:tcW w:w="4786" w:type="dxa"/>
          </w:tcPr>
          <w:p w:rsidR="00850229" w:rsidRPr="00445BDC" w:rsidRDefault="00850229" w:rsidP="008502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>А. И. Куприн</w:t>
            </w:r>
          </w:p>
        </w:tc>
      </w:tr>
      <w:tr w:rsidR="00850229" w:rsidRPr="00445BDC" w:rsidTr="00850229">
        <w:tc>
          <w:tcPr>
            <w:tcW w:w="4785" w:type="dxa"/>
          </w:tcPr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К произведениям Бунина о любви мы можем применить бытовую характеристику «трагедия» (бунинская любовь, направленная внутрь себя, калечит и сокрушает; герои Бунина доводят в своем пути к счастью до  несчастия)</w:t>
            </w: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229" w:rsidRPr="00445BDC" w:rsidRDefault="00850229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Характеризуя произведения Куприна, можно сказать, что это «драма» ( купринский герой ищет и даже находит счастье, а если любит, то часто терпит поражение)</w:t>
            </w:r>
          </w:p>
        </w:tc>
      </w:tr>
      <w:tr w:rsidR="00850229" w:rsidRPr="00445BDC" w:rsidTr="00850229">
        <w:tc>
          <w:tcPr>
            <w:tcW w:w="4785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Любовь в бунинских рассказах лишена ущемляющего личность платонизма и в этом смысле выглядит более здоровой, более естественной</w:t>
            </w: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У Куприна духовное и плотское начала в изображении любви, как правило, разорваны, несовместимы. Для героев характерна недооценка себя, судорожное желание замкнуться, оградиться от жестокого мира</w:t>
            </w: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229" w:rsidRPr="00445BDC" w:rsidTr="00850229">
        <w:tc>
          <w:tcPr>
            <w:tcW w:w="4785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Бунин, можно сказать, беспощаден к своим героям</w:t>
            </w: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BE5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 самых жестких ситуациях Куприн забывает оставить надежду</w:t>
            </w:r>
          </w:p>
        </w:tc>
      </w:tr>
      <w:tr w:rsidR="00850229" w:rsidRPr="00445BDC" w:rsidTr="00850229">
        <w:tc>
          <w:tcPr>
            <w:tcW w:w="4785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Требования любви у бунинского героя не просто предполагают взаимность, - они категоричны, абсолютны, абсолютны: «все или ничего»</w:t>
            </w: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F67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50229" w:rsidRPr="00445BDC" w:rsidRDefault="002E4F67" w:rsidP="00850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 xml:space="preserve">Любовь- это мечта, </w:t>
            </w:r>
            <w:r w:rsidR="00FE0C8D" w:rsidRPr="00445BDC">
              <w:rPr>
                <w:rFonts w:ascii="Times New Roman" w:hAnsi="Times New Roman" w:cs="Times New Roman"/>
                <w:sz w:val="28"/>
                <w:szCs w:val="28"/>
              </w:rPr>
              <w:t>влюбившись, герой наслаж</w:t>
            </w:r>
            <w:r w:rsidR="00117D00" w:rsidRPr="00445BDC">
              <w:rPr>
                <w:rFonts w:ascii="Times New Roman" w:hAnsi="Times New Roman" w:cs="Times New Roman"/>
                <w:sz w:val="28"/>
                <w:szCs w:val="28"/>
              </w:rPr>
              <w:t>дается своим бескорыстным чувством</w:t>
            </w:r>
          </w:p>
        </w:tc>
      </w:tr>
    </w:tbl>
    <w:p w:rsidR="00850229" w:rsidRPr="00445BDC" w:rsidRDefault="00850229" w:rsidP="00850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D00" w:rsidRPr="00445BDC" w:rsidRDefault="00117D00" w:rsidP="00117D00">
      <w:pPr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  №  2:</w:t>
      </w:r>
      <w:r w:rsidRPr="00445BDC">
        <w:rPr>
          <w:rFonts w:ascii="Times New Roman" w:hAnsi="Times New Roman" w:cs="Times New Roman"/>
          <w:sz w:val="28"/>
          <w:szCs w:val="28"/>
        </w:rPr>
        <w:t xml:space="preserve"> заполнить таблицу по рассказам А. И. Куприна «Гранатовый браслет », «Олеся»</w:t>
      </w:r>
    </w:p>
    <w:tbl>
      <w:tblPr>
        <w:tblStyle w:val="a5"/>
        <w:tblW w:w="0" w:type="auto"/>
        <w:tblLook w:val="04A0"/>
      </w:tblPr>
      <w:tblGrid>
        <w:gridCol w:w="3032"/>
        <w:gridCol w:w="2951"/>
        <w:gridCol w:w="2963"/>
      </w:tblGrid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Иван Тимофеевич</w:t>
            </w: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Внешность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Происхождение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Поступки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Вера Николаевна</w:t>
            </w:r>
          </w:p>
          <w:p w:rsidR="00FD32B0" w:rsidRPr="00445BDC" w:rsidRDefault="00FD32B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Желтков</w:t>
            </w: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Внешность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Происхождение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Поступки</w:t>
            </w: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2B0" w:rsidRPr="00445BDC" w:rsidRDefault="00FD32B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7D00" w:rsidRPr="00445BDC" w:rsidRDefault="00117D00" w:rsidP="00117D00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D00" w:rsidRPr="00445BDC" w:rsidRDefault="00117D00" w:rsidP="00117D00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Серебряный век</w:t>
      </w:r>
    </w:p>
    <w:p w:rsidR="00117D00" w:rsidRPr="00445BDC" w:rsidRDefault="00117D00" w:rsidP="00117D00">
      <w:pPr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>заполнить таблицу «Поэзия Серебряного века»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6"/>
        <w:gridCol w:w="3488"/>
        <w:gridCol w:w="3276"/>
      </w:tblGrid>
      <w:tr w:rsidR="00117D00" w:rsidRPr="00445BDC" w:rsidTr="006361A6">
        <w:trPr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11EE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Определение, особенности</w:t>
            </w: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Представители</w:t>
            </w: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rPr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Реализм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rPr>
          <w:tblCellSpacing w:w="15" w:type="dxa"/>
        </w:trPr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Модернизм</w:t>
            </w: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- общее название всех новых направлений в культуре 20 века</w:t>
            </w: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rPr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Символизм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7D00" w:rsidRPr="00445BDC" w:rsidTr="006361A6">
        <w:trPr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Акмеизм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rPr>
          <w:trHeight w:val="1030"/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Импрессионизм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rPr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Футуризм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rPr>
          <w:tblCellSpacing w:w="15" w:type="dxa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eastAsia="Times New Roman" w:hAnsi="Times New Roman" w:cs="Times New Roman"/>
                <w:sz w:val="28"/>
                <w:szCs w:val="28"/>
              </w:rPr>
              <w:t>Имажинизм</w:t>
            </w:r>
          </w:p>
        </w:tc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7D00" w:rsidRPr="00445BDC" w:rsidRDefault="00117D00" w:rsidP="006361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7D00" w:rsidRPr="00445BDC" w:rsidRDefault="00117D00" w:rsidP="00117D00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Крестьянская поэзия</w:t>
      </w:r>
    </w:p>
    <w:p w:rsidR="00117D00" w:rsidRPr="00445BDC" w:rsidRDefault="00117D00" w:rsidP="00117D00">
      <w:pPr>
        <w:tabs>
          <w:tab w:val="left" w:pos="0"/>
        </w:tabs>
        <w:spacing w:before="240" w:after="240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445BDC">
        <w:rPr>
          <w:rFonts w:ascii="Times New Roman" w:hAnsi="Times New Roman" w:cs="Times New Roman"/>
          <w:sz w:val="28"/>
          <w:szCs w:val="28"/>
        </w:rPr>
        <w:t xml:space="preserve">  заполнить таблицу «Крестьянская поэзия»</w:t>
      </w:r>
    </w:p>
    <w:tbl>
      <w:tblPr>
        <w:tblStyle w:val="a5"/>
        <w:tblW w:w="0" w:type="auto"/>
        <w:tblLook w:val="04A0"/>
      </w:tblPr>
      <w:tblGrid>
        <w:gridCol w:w="4448"/>
        <w:gridCol w:w="4498"/>
      </w:tblGrid>
      <w:tr w:rsidR="00117D00" w:rsidRPr="00445BDC" w:rsidTr="006361A6">
        <w:tc>
          <w:tcPr>
            <w:tcW w:w="4785" w:type="dxa"/>
          </w:tcPr>
          <w:p w:rsidR="00117D00" w:rsidRPr="00445BDC" w:rsidRDefault="00117D00" w:rsidP="00117D00">
            <w:pPr>
              <w:tabs>
                <w:tab w:val="left" w:pos="0"/>
              </w:tabs>
              <w:spacing w:before="240" w:after="2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Поэт</w:t>
            </w:r>
          </w:p>
        </w:tc>
        <w:tc>
          <w:tcPr>
            <w:tcW w:w="4786" w:type="dxa"/>
          </w:tcPr>
          <w:p w:rsidR="00117D00" w:rsidRPr="00445BDC" w:rsidRDefault="00117D00" w:rsidP="00117D00">
            <w:pPr>
              <w:tabs>
                <w:tab w:val="left" w:pos="0"/>
              </w:tabs>
              <w:spacing w:before="240" w:after="2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Особенности лирики</w:t>
            </w:r>
          </w:p>
        </w:tc>
      </w:tr>
      <w:tr w:rsidR="00117D00" w:rsidRPr="00445BDC" w:rsidTr="006361A6">
        <w:tc>
          <w:tcPr>
            <w:tcW w:w="4785" w:type="dxa"/>
          </w:tcPr>
          <w:p w:rsidR="00117D00" w:rsidRPr="00445BDC" w:rsidRDefault="00117D00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Н.Клюев</w:t>
            </w: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7D00" w:rsidRPr="00445BDC" w:rsidRDefault="00117D00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4785" w:type="dxa"/>
          </w:tcPr>
          <w:p w:rsidR="00117D00" w:rsidRPr="00445BDC" w:rsidRDefault="00117D00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П. Орешин</w:t>
            </w: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7D00" w:rsidRPr="00445BDC" w:rsidRDefault="00117D00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4785" w:type="dxa"/>
          </w:tcPr>
          <w:p w:rsidR="00117D00" w:rsidRPr="00445BDC" w:rsidRDefault="00117D00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С. Есенин</w:t>
            </w: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7D00" w:rsidRPr="00445BDC" w:rsidRDefault="00117D00" w:rsidP="006361A6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7D00" w:rsidRPr="00445BDC" w:rsidRDefault="00117D00" w:rsidP="00117D00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М. Горький «Старуха Изергиль»</w:t>
      </w:r>
    </w:p>
    <w:p w:rsidR="00117D00" w:rsidRPr="00445BDC" w:rsidRDefault="00117D00" w:rsidP="00117D00">
      <w:pPr>
        <w:spacing w:before="240" w:after="240"/>
        <w:rPr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445BDC">
        <w:rPr>
          <w:rFonts w:ascii="Times New Roman" w:hAnsi="Times New Roman" w:cs="Times New Roman"/>
          <w:sz w:val="28"/>
          <w:szCs w:val="28"/>
        </w:rPr>
        <w:t xml:space="preserve"> заполнить сравнительную таблицу.  М. Горький «Старуха Изергиль»</w:t>
      </w:r>
    </w:p>
    <w:tbl>
      <w:tblPr>
        <w:tblStyle w:val="a5"/>
        <w:tblW w:w="0" w:type="auto"/>
        <w:tblLook w:val="04A0"/>
      </w:tblPr>
      <w:tblGrid>
        <w:gridCol w:w="3098"/>
        <w:gridCol w:w="2922"/>
        <w:gridCol w:w="2926"/>
      </w:tblGrid>
      <w:tr w:rsidR="00117D00" w:rsidRPr="00445BDC" w:rsidTr="006361A6">
        <w:tc>
          <w:tcPr>
            <w:tcW w:w="3190" w:type="dxa"/>
          </w:tcPr>
          <w:p w:rsidR="00117D00" w:rsidRPr="00445BDC" w:rsidRDefault="00117D00" w:rsidP="00117D00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Линии сравнения</w:t>
            </w:r>
          </w:p>
        </w:tc>
        <w:tc>
          <w:tcPr>
            <w:tcW w:w="3190" w:type="dxa"/>
          </w:tcPr>
          <w:p w:rsidR="00117D00" w:rsidRPr="00445BDC" w:rsidRDefault="00117D00" w:rsidP="00117D00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Ларра</w:t>
            </w:r>
          </w:p>
        </w:tc>
        <w:tc>
          <w:tcPr>
            <w:tcW w:w="3191" w:type="dxa"/>
          </w:tcPr>
          <w:p w:rsidR="00117D00" w:rsidRPr="00445BDC" w:rsidRDefault="00117D00" w:rsidP="00117D00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Данко</w:t>
            </w: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Внешность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Поступки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Отношение к толпе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Взаимоотношение с толпой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Отношение к жизни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7D00" w:rsidRPr="00445BDC" w:rsidTr="006361A6"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17D00" w:rsidRPr="00445BDC" w:rsidRDefault="00117D00" w:rsidP="006361A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7D00" w:rsidRPr="00445BDC" w:rsidRDefault="00117D00" w:rsidP="00117D00">
      <w:pPr>
        <w:spacing w:before="24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А. А. </w:t>
      </w:r>
      <w:r w:rsidR="008446CE" w:rsidRPr="00445BDC">
        <w:rPr>
          <w:rFonts w:ascii="Times New Roman" w:hAnsi="Times New Roman" w:cs="Times New Roman"/>
          <w:b/>
          <w:sz w:val="28"/>
          <w:szCs w:val="28"/>
        </w:rPr>
        <w:t>Блок «Двенадцать»</w:t>
      </w:r>
    </w:p>
    <w:p w:rsidR="008446CE" w:rsidRPr="00445BDC" w:rsidRDefault="008446CE" w:rsidP="008446CE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>заполнить таблицу примерами из текста, сделать вывод</w:t>
      </w:r>
    </w:p>
    <w:tbl>
      <w:tblPr>
        <w:tblStyle w:val="a5"/>
        <w:tblW w:w="0" w:type="auto"/>
        <w:tblLook w:val="04A0"/>
      </w:tblPr>
      <w:tblGrid>
        <w:gridCol w:w="4525"/>
        <w:gridCol w:w="4421"/>
      </w:tblGrid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Стилистические приемы</w:t>
            </w: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Пример из текста</w:t>
            </w:r>
          </w:p>
        </w:tc>
      </w:tr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1. Наличие просторечных слов и выражений</w:t>
            </w: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2.Наличие грубых «площадных» словечек</w:t>
            </w: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3. Наличие неологизмов</w:t>
            </w: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4. Наличие слов с уменьшительно- ласкательными суффиксами</w:t>
            </w: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5. Наличие неправильных ( искаженных) слов и выражений</w:t>
            </w: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CE" w:rsidRPr="00445BDC" w:rsidTr="008446CE">
        <w:tc>
          <w:tcPr>
            <w:tcW w:w="4785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6. Наличие песенных и частушечных мотивов</w:t>
            </w: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6CE" w:rsidRPr="00445BDC" w:rsidTr="00CE0CCA">
        <w:tc>
          <w:tcPr>
            <w:tcW w:w="9571" w:type="dxa"/>
            <w:gridSpan w:val="2"/>
          </w:tcPr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Вывод:</w:t>
            </w: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CE" w:rsidRPr="00445BDC" w:rsidRDefault="008446CE" w:rsidP="008446CE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46CE" w:rsidRPr="00445BDC" w:rsidRDefault="008446CE" w:rsidP="008446CE">
      <w:pPr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</w:p>
    <w:p w:rsidR="00850229" w:rsidRPr="00445BDC" w:rsidRDefault="008446CE" w:rsidP="008446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В. В. Маяковский</w:t>
      </w:r>
      <w:r w:rsidR="0074161C" w:rsidRPr="00445BDC">
        <w:rPr>
          <w:rFonts w:ascii="Times New Roman" w:hAnsi="Times New Roman" w:cs="Times New Roman"/>
          <w:b/>
          <w:sz w:val="28"/>
          <w:szCs w:val="28"/>
        </w:rPr>
        <w:t xml:space="preserve"> «Прозаседавшие»</w:t>
      </w:r>
    </w:p>
    <w:p w:rsidR="0074161C" w:rsidRPr="00445BDC" w:rsidRDefault="008446CE" w:rsidP="008446C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74161C" w:rsidRPr="00445BDC">
        <w:rPr>
          <w:rFonts w:ascii="Times New Roman" w:hAnsi="Times New Roman" w:cs="Times New Roman"/>
          <w:sz w:val="28"/>
          <w:szCs w:val="28"/>
        </w:rPr>
        <w:t>против чего и кого направлена сатира Маяковского в стихотворении «Прозаседавшие»?__________________________________</w:t>
      </w:r>
    </w:p>
    <w:p w:rsidR="0074161C" w:rsidRPr="00445BDC" w:rsidRDefault="0074161C" w:rsidP="008446C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74161C" w:rsidRPr="00445BDC" w:rsidRDefault="0074161C" w:rsidP="008446CE">
      <w:pPr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61C" w:rsidRPr="00445BDC" w:rsidRDefault="0074161C" w:rsidP="007416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С. А. Есенин «Анна Снегина»</w:t>
      </w:r>
    </w:p>
    <w:p w:rsidR="0074161C" w:rsidRPr="00445BDC" w:rsidRDefault="0074161C" w:rsidP="0074161C">
      <w:pPr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>каковы особенности трактовки темы революции в поэм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61C" w:rsidRPr="00445BDC" w:rsidRDefault="0074161C" w:rsidP="007416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А. А. Фадеев «Разгром»</w:t>
      </w:r>
    </w:p>
    <w:p w:rsidR="0074161C" w:rsidRPr="00445BDC" w:rsidRDefault="0074161C" w:rsidP="0074161C">
      <w:pPr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 xml:space="preserve">почему Фадеев наибольшее внимание уделяет образам Левинсона, </w:t>
      </w:r>
      <w:r w:rsidR="00FC0211" w:rsidRPr="00445BDC">
        <w:rPr>
          <w:rFonts w:ascii="Times New Roman" w:hAnsi="Times New Roman" w:cs="Times New Roman"/>
          <w:sz w:val="28"/>
          <w:szCs w:val="28"/>
        </w:rPr>
        <w:t>Морозки, Мечика?_______________________________________________</w:t>
      </w:r>
    </w:p>
    <w:p w:rsidR="00FC0211" w:rsidRPr="00445BDC" w:rsidRDefault="00FC0211" w:rsidP="0074161C">
      <w:pPr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0211" w:rsidRPr="00445BDC" w:rsidRDefault="00FC0211" w:rsidP="00FC02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М. И. Цветаева</w:t>
      </w:r>
    </w:p>
    <w:p w:rsidR="00FC0211" w:rsidRPr="00445BDC" w:rsidRDefault="00FC0211" w:rsidP="00FC0211">
      <w:pPr>
        <w:spacing w:before="240" w:after="240"/>
        <w:ind w:left="36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>проанализировать стихотворение М. Цветаевой на выбор</w:t>
      </w:r>
    </w:p>
    <w:p w:rsidR="00FC0211" w:rsidRPr="00445BDC" w:rsidRDefault="00FC0211" w:rsidP="00FC0211">
      <w:pPr>
        <w:spacing w:before="240" w:after="24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0211" w:rsidRPr="00445BDC" w:rsidRDefault="00FC0211" w:rsidP="00FC0211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О. Э. Мандельштам</w:t>
      </w:r>
    </w:p>
    <w:p w:rsidR="00FC0211" w:rsidRPr="00445BDC" w:rsidRDefault="00FC0211" w:rsidP="00FC0211">
      <w:pPr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>в  чём особенности творчества О. Э. Мандельштама?</w:t>
      </w:r>
    </w:p>
    <w:p w:rsidR="00FC0211" w:rsidRPr="00445BDC" w:rsidRDefault="00FC0211" w:rsidP="00FC0211">
      <w:pPr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0211" w:rsidRPr="00445BDC" w:rsidRDefault="001F7D66" w:rsidP="001F7D66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М. А. Булгаков</w:t>
      </w:r>
    </w:p>
    <w:p w:rsidR="001F7D66" w:rsidRPr="00445BDC" w:rsidRDefault="001F7D66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 w:rsidRPr="00445BDC">
        <w:rPr>
          <w:rFonts w:ascii="Times New Roman" w:hAnsi="Times New Roman" w:cs="Times New Roman"/>
          <w:sz w:val="28"/>
          <w:szCs w:val="28"/>
        </w:rPr>
        <w:t>проследить по тексту, какие формы приобретает медико- биологический эксперимент профессора Преображенского, в чем суть каждой формы этого эксперимента?</w:t>
      </w:r>
    </w:p>
    <w:p w:rsidR="001F7D66" w:rsidRPr="00445BDC" w:rsidRDefault="001F7D66" w:rsidP="001F7D66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Эксперименты профессора Преображенского</w:t>
      </w:r>
    </w:p>
    <w:tbl>
      <w:tblPr>
        <w:tblStyle w:val="a5"/>
        <w:tblW w:w="0" w:type="auto"/>
        <w:tblInd w:w="360" w:type="dxa"/>
        <w:tblLook w:val="04A0"/>
      </w:tblPr>
      <w:tblGrid>
        <w:gridCol w:w="2290"/>
        <w:gridCol w:w="6296"/>
      </w:tblGrid>
      <w:tr w:rsidR="001F7D66" w:rsidRPr="00445BDC" w:rsidTr="001F7D66">
        <w:tc>
          <w:tcPr>
            <w:tcW w:w="2158" w:type="dxa"/>
          </w:tcPr>
          <w:p w:rsidR="001F7D66" w:rsidRPr="00445BDC" w:rsidRDefault="001F7D66" w:rsidP="001F7D6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эксперимента </w:t>
            </w:r>
          </w:p>
        </w:tc>
        <w:tc>
          <w:tcPr>
            <w:tcW w:w="7053" w:type="dxa"/>
          </w:tcPr>
          <w:p w:rsidR="001F7D66" w:rsidRPr="00445BDC" w:rsidRDefault="001F7D66" w:rsidP="001F7D6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>Его суть</w:t>
            </w:r>
          </w:p>
        </w:tc>
      </w:tr>
      <w:tr w:rsidR="001F7D66" w:rsidRPr="00445BDC" w:rsidTr="001F7D66">
        <w:tc>
          <w:tcPr>
            <w:tcW w:w="2158" w:type="dxa"/>
          </w:tcPr>
          <w:p w:rsidR="001F7D66" w:rsidRPr="00445BDC" w:rsidRDefault="001F7D66" w:rsidP="001F7D6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Эксперимент медико- биологический</w:t>
            </w:r>
          </w:p>
        </w:tc>
        <w:tc>
          <w:tcPr>
            <w:tcW w:w="7053" w:type="dxa"/>
          </w:tcPr>
          <w:p w:rsidR="001F7D66" w:rsidRPr="00445BDC" w:rsidRDefault="001F7D66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D66" w:rsidRPr="00445BDC" w:rsidTr="001F7D66">
        <w:tc>
          <w:tcPr>
            <w:tcW w:w="2158" w:type="dxa"/>
          </w:tcPr>
          <w:p w:rsidR="001F7D66" w:rsidRPr="00445BDC" w:rsidRDefault="001F7D66" w:rsidP="001F7D66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 xml:space="preserve">Эксперимент нравственно-психологический </w:t>
            </w:r>
          </w:p>
        </w:tc>
        <w:tc>
          <w:tcPr>
            <w:tcW w:w="7053" w:type="dxa"/>
          </w:tcPr>
          <w:p w:rsidR="001F7D66" w:rsidRPr="00445BDC" w:rsidRDefault="001F7D66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D66" w:rsidRPr="00445BDC" w:rsidTr="001F7D66">
        <w:tc>
          <w:tcPr>
            <w:tcW w:w="2158" w:type="dxa"/>
          </w:tcPr>
          <w:p w:rsidR="001F7D66" w:rsidRPr="00445BDC" w:rsidRDefault="001F7D66" w:rsidP="001F7D6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Эксперимент социальный</w:t>
            </w:r>
          </w:p>
        </w:tc>
        <w:tc>
          <w:tcPr>
            <w:tcW w:w="7053" w:type="dxa"/>
          </w:tcPr>
          <w:p w:rsidR="001F7D66" w:rsidRPr="00445BDC" w:rsidRDefault="001F7D66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1F7D66">
            <w:pPr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D66" w:rsidRPr="00445BDC" w:rsidRDefault="001F7D66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 № 2: </w:t>
      </w:r>
      <w:r w:rsidRPr="00445BDC">
        <w:rPr>
          <w:rFonts w:ascii="Times New Roman" w:hAnsi="Times New Roman" w:cs="Times New Roman"/>
          <w:sz w:val="28"/>
          <w:szCs w:val="28"/>
        </w:rPr>
        <w:t xml:space="preserve">Какой изображает Булгаков Москву 30-х годов в романе «Мастер и Маргарита»? </w:t>
      </w:r>
    </w:p>
    <w:p w:rsidR="00DB0E17" w:rsidRPr="00445BDC" w:rsidRDefault="00DB0E17" w:rsidP="001F7D66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0E17" w:rsidRPr="00445BDC" w:rsidRDefault="00DB0E17" w:rsidP="006911EE">
      <w:pPr>
        <w:tabs>
          <w:tab w:val="left" w:pos="0"/>
        </w:tabs>
        <w:spacing w:before="240" w:after="2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 № 2: </w:t>
      </w:r>
      <w:r w:rsidRPr="00445BDC">
        <w:rPr>
          <w:rFonts w:ascii="Times New Roman" w:hAnsi="Times New Roman" w:cs="Times New Roman"/>
          <w:sz w:val="28"/>
          <w:szCs w:val="28"/>
        </w:rPr>
        <w:t>заполнить таблицу «Три мира в романе М. А. Булгакова «Мастер и Маргарита»</w:t>
      </w:r>
    </w:p>
    <w:tbl>
      <w:tblPr>
        <w:tblStyle w:val="a5"/>
        <w:tblW w:w="0" w:type="auto"/>
        <w:tblLook w:val="04A0"/>
      </w:tblPr>
      <w:tblGrid>
        <w:gridCol w:w="2097"/>
        <w:gridCol w:w="2292"/>
        <w:gridCol w:w="2310"/>
        <w:gridCol w:w="2247"/>
      </w:tblGrid>
      <w:tr w:rsidR="00DB0E17" w:rsidRPr="00445BDC" w:rsidTr="003608E2">
        <w:tc>
          <w:tcPr>
            <w:tcW w:w="2392" w:type="dxa"/>
          </w:tcPr>
          <w:p w:rsidR="00DB0E17" w:rsidRPr="00445BDC" w:rsidRDefault="006911EE" w:rsidP="006911EE">
            <w:pPr>
              <w:tabs>
                <w:tab w:val="left" w:pos="0"/>
              </w:tabs>
              <w:spacing w:before="240" w:after="2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Линии сравнения</w:t>
            </w:r>
          </w:p>
        </w:tc>
        <w:tc>
          <w:tcPr>
            <w:tcW w:w="2393" w:type="dxa"/>
          </w:tcPr>
          <w:p w:rsidR="00DB0E17" w:rsidRPr="00445BDC" w:rsidRDefault="00DB0E17" w:rsidP="006911EE">
            <w:pPr>
              <w:tabs>
                <w:tab w:val="left" w:pos="0"/>
              </w:tabs>
              <w:spacing w:before="240" w:after="2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Реалистический мир</w:t>
            </w:r>
          </w:p>
        </w:tc>
        <w:tc>
          <w:tcPr>
            <w:tcW w:w="2393" w:type="dxa"/>
          </w:tcPr>
          <w:p w:rsidR="00DB0E17" w:rsidRPr="00445BDC" w:rsidRDefault="00DB0E17" w:rsidP="006911EE">
            <w:pPr>
              <w:tabs>
                <w:tab w:val="left" w:pos="0"/>
              </w:tabs>
              <w:spacing w:before="240" w:after="2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Фантастический мир</w:t>
            </w:r>
          </w:p>
        </w:tc>
        <w:tc>
          <w:tcPr>
            <w:tcW w:w="2393" w:type="dxa"/>
          </w:tcPr>
          <w:p w:rsidR="00DB0E17" w:rsidRPr="00445BDC" w:rsidRDefault="00DB0E17" w:rsidP="006911EE">
            <w:pPr>
              <w:tabs>
                <w:tab w:val="left" w:pos="0"/>
              </w:tabs>
              <w:spacing w:before="240" w:after="2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Ершалаимский мир</w:t>
            </w:r>
          </w:p>
        </w:tc>
      </w:tr>
      <w:tr w:rsidR="00DB0E17" w:rsidRPr="00445BDC" w:rsidTr="003608E2">
        <w:tc>
          <w:tcPr>
            <w:tcW w:w="2392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Власть</w:t>
            </w: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E17" w:rsidRPr="00445BDC" w:rsidTr="003608E2">
        <w:tc>
          <w:tcPr>
            <w:tcW w:w="2392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Что в изображено в центре?</w:t>
            </w: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E17" w:rsidRPr="00445BDC" w:rsidTr="003608E2">
        <w:tc>
          <w:tcPr>
            <w:tcW w:w="2392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Герои</w:t>
            </w: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0E17" w:rsidRPr="00445BDC" w:rsidTr="003608E2">
        <w:tc>
          <w:tcPr>
            <w:tcW w:w="2392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11EE" w:rsidRPr="00445BDC" w:rsidRDefault="006911EE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B0E17" w:rsidRPr="00445BDC" w:rsidRDefault="00DB0E17" w:rsidP="003608E2">
            <w:pPr>
              <w:tabs>
                <w:tab w:val="left" w:pos="0"/>
              </w:tabs>
              <w:spacing w:before="240" w:after="24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B0E17" w:rsidRPr="00445BDC" w:rsidRDefault="00DB0E17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B0E17" w:rsidRPr="00445BDC" w:rsidRDefault="00D01AFC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 № 3</w:t>
      </w:r>
      <w:r w:rsidR="00DB0E17" w:rsidRPr="00445BD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B0E17" w:rsidRPr="00445BDC">
        <w:rPr>
          <w:rFonts w:ascii="Times New Roman" w:hAnsi="Times New Roman" w:cs="Times New Roman"/>
          <w:sz w:val="28"/>
          <w:szCs w:val="28"/>
        </w:rPr>
        <w:t>Что вы узнали о Воланде и его свите в романе М. А. Булгакова «Мастер и Маргарита»? Какова их цель визита в Москву? Чьи мысли и желания исполняет Воланд? Что интересует его в людях?</w:t>
      </w:r>
    </w:p>
    <w:p w:rsidR="001F7D66" w:rsidRPr="00445BDC" w:rsidRDefault="00DB0E17" w:rsidP="001F7D66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0E17" w:rsidRPr="00445BDC" w:rsidRDefault="00D01AFC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="00DB0E17" w:rsidRPr="00445BDC">
        <w:rPr>
          <w:rFonts w:ascii="Times New Roman" w:hAnsi="Times New Roman" w:cs="Times New Roman"/>
          <w:b/>
          <w:sz w:val="28"/>
          <w:szCs w:val="28"/>
        </w:rPr>
        <w:t>:</w:t>
      </w:r>
      <w:r w:rsidR="00DB0E17" w:rsidRPr="00445BDC">
        <w:rPr>
          <w:rFonts w:ascii="Times New Roman" w:hAnsi="Times New Roman" w:cs="Times New Roman"/>
          <w:sz w:val="28"/>
          <w:szCs w:val="28"/>
        </w:rPr>
        <w:t xml:space="preserve"> Почему Воланд (сатана, по сути- символ Зла) выступает в романе как «источник» </w:t>
      </w:r>
      <w:r w:rsidR="006911EE" w:rsidRPr="00445BDC">
        <w:rPr>
          <w:rFonts w:ascii="Times New Roman" w:hAnsi="Times New Roman" w:cs="Times New Roman"/>
          <w:sz w:val="28"/>
          <w:szCs w:val="28"/>
        </w:rPr>
        <w:t>справедливости</w:t>
      </w:r>
      <w:r w:rsidR="00DB0E17" w:rsidRPr="00445BDC">
        <w:rPr>
          <w:rFonts w:ascii="Times New Roman" w:hAnsi="Times New Roman" w:cs="Times New Roman"/>
          <w:sz w:val="28"/>
          <w:szCs w:val="28"/>
        </w:rPr>
        <w:t>?</w:t>
      </w:r>
    </w:p>
    <w:p w:rsidR="00DB0E17" w:rsidRPr="00445BDC" w:rsidRDefault="00DB0E17" w:rsidP="001F7D66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0E17" w:rsidRPr="00445BDC" w:rsidRDefault="00D01AFC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 № 5</w:t>
      </w:r>
      <w:r w:rsidR="00DB0E17" w:rsidRPr="00445BD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B0E17" w:rsidRPr="00445BDC">
        <w:rPr>
          <w:rFonts w:ascii="Times New Roman" w:hAnsi="Times New Roman" w:cs="Times New Roman"/>
          <w:sz w:val="28"/>
          <w:szCs w:val="28"/>
        </w:rPr>
        <w:t>О чем роман М. А. Булгакова «Мастер и Маргарита»? Какова идея произведения?</w:t>
      </w:r>
    </w:p>
    <w:p w:rsidR="00DB0E17" w:rsidRPr="00445BDC" w:rsidRDefault="00DB0E17" w:rsidP="001F7D66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1AFC" w:rsidRPr="00445BDC" w:rsidRDefault="00D01AFC" w:rsidP="00D01AFC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А. Н. Толстой «Петр Первый Первый»</w:t>
      </w:r>
    </w:p>
    <w:p w:rsidR="00D01AFC" w:rsidRPr="00445BDC" w:rsidRDefault="00D01AFC" w:rsidP="001F7D66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445BDC">
        <w:rPr>
          <w:rFonts w:ascii="Times New Roman" w:hAnsi="Times New Roman" w:cs="Times New Roman"/>
          <w:sz w:val="28"/>
          <w:szCs w:val="28"/>
        </w:rPr>
        <w:t xml:space="preserve"> как изображает автор Россию в романе «Пётр Первый»?</w:t>
      </w:r>
    </w:p>
    <w:p w:rsidR="00D01AFC" w:rsidRPr="00445BDC" w:rsidRDefault="00D01AFC" w:rsidP="001F7D66">
      <w:pPr>
        <w:spacing w:before="240" w:after="24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5541" w:rsidRDefault="00BE5541" w:rsidP="00D01AFC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AFC" w:rsidRPr="00445BDC" w:rsidRDefault="00D01AFC" w:rsidP="00D01AFC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М. А. Шолохов</w:t>
      </w:r>
    </w:p>
    <w:p w:rsidR="00D01AFC" w:rsidRPr="00445BDC" w:rsidRDefault="00D01AFC" w:rsidP="00D01AFC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 № 1: </w:t>
      </w:r>
      <w:r w:rsidRPr="00445BDC">
        <w:rPr>
          <w:rFonts w:ascii="Times New Roman" w:hAnsi="Times New Roman" w:cs="Times New Roman"/>
          <w:sz w:val="28"/>
          <w:szCs w:val="28"/>
        </w:rPr>
        <w:t>как можно истолковать название рассказа М. А. Шолохова «Судьба человека»?</w:t>
      </w:r>
    </w:p>
    <w:p w:rsidR="00D01AFC" w:rsidRPr="00445BDC" w:rsidRDefault="00D01AFC" w:rsidP="00D01AFC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01AFC" w:rsidRPr="00445BDC" w:rsidRDefault="00D01AFC" w:rsidP="00D01AFC">
      <w:pPr>
        <w:spacing w:before="240" w:after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 № 2: </w:t>
      </w:r>
      <w:r w:rsidRPr="00445BDC">
        <w:rPr>
          <w:rFonts w:ascii="Times New Roman" w:hAnsi="Times New Roman" w:cs="Times New Roman"/>
          <w:sz w:val="28"/>
          <w:szCs w:val="28"/>
        </w:rPr>
        <w:t>в чем заключается противопоставление главных героинь романа М. ПА. Шолохова «Тихий</w:t>
      </w:r>
      <w:r w:rsidR="006911EE" w:rsidRPr="00445BDC">
        <w:rPr>
          <w:rFonts w:ascii="Times New Roman" w:hAnsi="Times New Roman" w:cs="Times New Roman"/>
          <w:sz w:val="28"/>
          <w:szCs w:val="28"/>
        </w:rPr>
        <w:t xml:space="preserve"> Дон»</w:t>
      </w:r>
      <w:r w:rsidRPr="00445BDC">
        <w:rPr>
          <w:rFonts w:ascii="Times New Roman" w:hAnsi="Times New Roman" w:cs="Times New Roman"/>
          <w:sz w:val="28"/>
          <w:szCs w:val="28"/>
        </w:rPr>
        <w:t xml:space="preserve"> Аксиньи и Натальи?</w:t>
      </w:r>
    </w:p>
    <w:tbl>
      <w:tblPr>
        <w:tblStyle w:val="a5"/>
        <w:tblW w:w="0" w:type="auto"/>
        <w:tblInd w:w="360" w:type="dxa"/>
        <w:tblLook w:val="04A0"/>
      </w:tblPr>
      <w:tblGrid>
        <w:gridCol w:w="2837"/>
        <w:gridCol w:w="2915"/>
        <w:gridCol w:w="2834"/>
      </w:tblGrid>
      <w:tr w:rsidR="00D01AFC" w:rsidRPr="00445BDC" w:rsidTr="00D01AFC"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>Аксинья</w:t>
            </w:r>
          </w:p>
        </w:tc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>Линии сравнения</w:t>
            </w:r>
          </w:p>
          <w:p w:rsidR="00D01AFC" w:rsidRPr="00445BDC" w:rsidRDefault="00D01AFC" w:rsidP="00D01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>(тонкие вопросы)</w:t>
            </w:r>
          </w:p>
        </w:tc>
        <w:tc>
          <w:tcPr>
            <w:tcW w:w="3191" w:type="dxa"/>
          </w:tcPr>
          <w:p w:rsidR="00D01AFC" w:rsidRPr="00445BDC" w:rsidRDefault="00D01AFC" w:rsidP="00D01AF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b/>
                <w:sz w:val="28"/>
                <w:szCs w:val="28"/>
              </w:rPr>
              <w:t>Наталья</w:t>
            </w:r>
          </w:p>
        </w:tc>
      </w:tr>
      <w:tr w:rsidR="00D01AFC" w:rsidRPr="00445BDC" w:rsidTr="00D01AFC"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1. Воплощение (символ)</w:t>
            </w:r>
          </w:p>
        </w:tc>
        <w:tc>
          <w:tcPr>
            <w:tcW w:w="3191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AFC" w:rsidRPr="00445BDC" w:rsidTr="00D01AFC"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2. Отношение Григория</w:t>
            </w:r>
          </w:p>
        </w:tc>
        <w:tc>
          <w:tcPr>
            <w:tcW w:w="3191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AFC" w:rsidRPr="00445BDC" w:rsidTr="00D01AFC"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3. Чувство к Григорию</w:t>
            </w:r>
          </w:p>
        </w:tc>
        <w:tc>
          <w:tcPr>
            <w:tcW w:w="3191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AFC" w:rsidRPr="00445BDC" w:rsidTr="00D01AFC"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4. Дети</w:t>
            </w:r>
          </w:p>
        </w:tc>
        <w:tc>
          <w:tcPr>
            <w:tcW w:w="3191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AFC" w:rsidRPr="00445BDC" w:rsidTr="00D01AFC"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1EE" w:rsidRPr="00445BDC" w:rsidRDefault="006911EE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1AFC" w:rsidRPr="00445BDC" w:rsidRDefault="00D01AFC" w:rsidP="00D01AFC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445BDC">
              <w:rPr>
                <w:rFonts w:ascii="Times New Roman" w:hAnsi="Times New Roman" w:cs="Times New Roman"/>
                <w:sz w:val="28"/>
                <w:szCs w:val="28"/>
              </w:rPr>
              <w:t>5. Гибель</w:t>
            </w:r>
          </w:p>
        </w:tc>
        <w:tc>
          <w:tcPr>
            <w:tcW w:w="3191" w:type="dxa"/>
          </w:tcPr>
          <w:p w:rsidR="00D01AFC" w:rsidRPr="00445BDC" w:rsidRDefault="00D01AFC" w:rsidP="00D01AFC">
            <w:pPr>
              <w:spacing w:before="240"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1AFC" w:rsidRPr="00445BDC" w:rsidRDefault="002E0900" w:rsidP="002E0900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А. А. Ахматова «Реквием»</w:t>
      </w:r>
    </w:p>
    <w:p w:rsidR="002E0900" w:rsidRPr="00445BDC" w:rsidRDefault="002E0900" w:rsidP="002E0900">
      <w:pPr>
        <w:tabs>
          <w:tab w:val="left" w:pos="0"/>
        </w:tabs>
        <w:spacing w:line="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45BDC">
        <w:rPr>
          <w:rFonts w:ascii="Times New Roman" w:hAnsi="Times New Roman" w:cs="Times New Roman"/>
          <w:sz w:val="28"/>
          <w:szCs w:val="28"/>
        </w:rPr>
        <w:t>какова основная тема поэмы А. А. Ахматовой «Реквием»?</w:t>
      </w:r>
    </w:p>
    <w:p w:rsidR="002E0900" w:rsidRPr="00445BDC" w:rsidRDefault="002E0900" w:rsidP="002E0900">
      <w:pPr>
        <w:tabs>
          <w:tab w:val="left" w:pos="0"/>
        </w:tabs>
        <w:spacing w:line="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0900" w:rsidRPr="00445BDC" w:rsidRDefault="002E0900" w:rsidP="002E0900">
      <w:pPr>
        <w:spacing w:before="240" w:after="24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А. Т. Твардовский «По праву памяти»</w:t>
      </w:r>
    </w:p>
    <w:p w:rsidR="002E0900" w:rsidRPr="00445BDC" w:rsidRDefault="002E0900" w:rsidP="002E0900">
      <w:pPr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445BDC">
        <w:rPr>
          <w:rFonts w:ascii="Times New Roman" w:hAnsi="Times New Roman" w:cs="Times New Roman"/>
          <w:sz w:val="28"/>
          <w:szCs w:val="28"/>
        </w:rPr>
        <w:t>: какая мысль проходит через все части поэмы?</w:t>
      </w:r>
    </w:p>
    <w:p w:rsidR="002E0900" w:rsidRPr="00445BDC" w:rsidRDefault="002E0900" w:rsidP="002E0900">
      <w:pPr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0900" w:rsidRPr="00445BDC" w:rsidRDefault="002E0900" w:rsidP="002E09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А. И. Солженицын «Архипелаг ГУЛАГ»</w:t>
      </w:r>
    </w:p>
    <w:p w:rsidR="002E0900" w:rsidRPr="00445BDC" w:rsidRDefault="002E0900" w:rsidP="002E0900">
      <w:pPr>
        <w:tabs>
          <w:tab w:val="left" w:pos="0"/>
        </w:tabs>
        <w:spacing w:line="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445BDC">
        <w:rPr>
          <w:rFonts w:ascii="Times New Roman" w:hAnsi="Times New Roman" w:cs="Times New Roman"/>
          <w:sz w:val="28"/>
          <w:szCs w:val="28"/>
        </w:rPr>
        <w:t xml:space="preserve">  какие темы затрагивает Солженицын в романе «Архипелаг Гулаг»?</w:t>
      </w:r>
    </w:p>
    <w:p w:rsidR="002E0900" w:rsidRPr="00445BDC" w:rsidRDefault="002E0900" w:rsidP="002E0900">
      <w:pPr>
        <w:tabs>
          <w:tab w:val="left" w:pos="0"/>
        </w:tabs>
        <w:spacing w:line="20" w:lineRule="atLeast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5BDC" w:rsidRDefault="00445BD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5BDC" w:rsidRDefault="00445BD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5BDC" w:rsidRDefault="00445BD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5BDC" w:rsidRDefault="00445BD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5BDC" w:rsidRDefault="00445BD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45BDC" w:rsidRDefault="00445BD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BE5541" w:rsidRDefault="00BE5541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29BC" w:rsidRPr="00445BDC" w:rsidRDefault="007A29BC" w:rsidP="007A29BC">
      <w:pPr>
        <w:tabs>
          <w:tab w:val="left" w:pos="0"/>
        </w:tabs>
        <w:spacing w:line="2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>Современная литература</w:t>
      </w:r>
    </w:p>
    <w:p w:rsidR="007A29BC" w:rsidRPr="00445BDC" w:rsidRDefault="007A29BC" w:rsidP="007A29BC">
      <w:pPr>
        <w:tabs>
          <w:tab w:val="left" w:pos="0"/>
        </w:tabs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45BDC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6C398B" w:rsidRPr="00445BDC">
        <w:rPr>
          <w:rFonts w:ascii="Times New Roman" w:hAnsi="Times New Roman" w:cs="Times New Roman"/>
          <w:sz w:val="28"/>
          <w:szCs w:val="28"/>
        </w:rPr>
        <w:t>заполнить диаграмму</w:t>
      </w:r>
    </w:p>
    <w:p w:rsidR="006C398B" w:rsidRPr="00445BDC" w:rsidRDefault="00BE5541" w:rsidP="007A29BC">
      <w:pPr>
        <w:tabs>
          <w:tab w:val="left" w:pos="0"/>
        </w:tabs>
        <w:spacing w:line="2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15D7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0" type="#_x0000_t132" style="position:absolute;left:0;text-align:left;margin-left:334.95pt;margin-top:8.85pt;width:151.5pt;height:153pt;z-index:251660288">
            <v:textbox>
              <w:txbxContent>
                <w:p w:rsidR="006C398B" w:rsidRPr="006C398B" w:rsidRDefault="006C39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Минимализм-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8" type="#_x0000_t22" style="position:absolute;left:0;text-align:left;margin-left:-12.3pt;margin-top:8.85pt;width:153pt;height:157.5pt;z-index:251658240">
            <v:textbox>
              <w:txbxContent>
                <w:p w:rsidR="006C398B" w:rsidRPr="006C398B" w:rsidRDefault="006C398B">
                  <w:pPr>
                    <w:rPr>
                      <w:rFonts w:ascii="Times New Roman" w:hAnsi="Times New Roman" w:cs="Times New Roman"/>
                    </w:rPr>
                  </w:pPr>
                  <w:r w:rsidRPr="006C398B">
                    <w:rPr>
                      <w:rFonts w:ascii="Times New Roman" w:hAnsi="Times New Roman" w:cs="Times New Roman"/>
                    </w:rPr>
                    <w:t>Иронизм -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132" style="position:absolute;left:0;text-align:left;margin-left:163.95pt;margin-top:12.6pt;width:150pt;height:153.75pt;z-index:251659264">
            <v:textbox>
              <w:txbxContent>
                <w:p w:rsidR="006C398B" w:rsidRPr="006C398B" w:rsidRDefault="006C39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Концептуализм-</w:t>
                  </w:r>
                </w:p>
              </w:txbxContent>
            </v:textbox>
          </v:shape>
        </w:pict>
      </w:r>
    </w:p>
    <w:p w:rsidR="006C398B" w:rsidRPr="00445BDC" w:rsidRDefault="006C398B" w:rsidP="002E0900">
      <w:pPr>
        <w:rPr>
          <w:rFonts w:ascii="Times New Roman" w:hAnsi="Times New Roman" w:cs="Times New Roman"/>
          <w:b/>
          <w:sz w:val="28"/>
          <w:szCs w:val="28"/>
        </w:rPr>
      </w:pPr>
    </w:p>
    <w:p w:rsidR="006C398B" w:rsidRPr="00445BDC" w:rsidRDefault="006C398B" w:rsidP="006C398B">
      <w:pPr>
        <w:rPr>
          <w:rFonts w:ascii="Times New Roman" w:hAnsi="Times New Roman" w:cs="Times New Roman"/>
          <w:sz w:val="28"/>
          <w:szCs w:val="28"/>
        </w:rPr>
      </w:pPr>
    </w:p>
    <w:p w:rsidR="006C398B" w:rsidRPr="00445BDC" w:rsidRDefault="006C398B" w:rsidP="006C398B">
      <w:pPr>
        <w:rPr>
          <w:rFonts w:ascii="Times New Roman" w:hAnsi="Times New Roman" w:cs="Times New Roman"/>
          <w:sz w:val="28"/>
          <w:szCs w:val="28"/>
        </w:rPr>
      </w:pPr>
    </w:p>
    <w:p w:rsidR="006C398B" w:rsidRPr="00445BDC" w:rsidRDefault="006C398B" w:rsidP="006C398B">
      <w:pPr>
        <w:rPr>
          <w:rFonts w:ascii="Times New Roman" w:hAnsi="Times New Roman" w:cs="Times New Roman"/>
          <w:sz w:val="28"/>
          <w:szCs w:val="28"/>
        </w:rPr>
      </w:pPr>
    </w:p>
    <w:p w:rsidR="002E0900" w:rsidRPr="00445BDC" w:rsidRDefault="002E0900" w:rsidP="006C398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C398B" w:rsidRPr="00445BDC" w:rsidRDefault="00BE5541" w:rsidP="006C39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32" style="position:absolute;left:0;text-align:left;margin-left:-12.3pt;margin-top:23.9pt;width:153pt;height:154.5pt;z-index:251661312">
            <v:textbox>
              <w:txbxContent>
                <w:p w:rsidR="006C398B" w:rsidRPr="006C398B" w:rsidRDefault="006C39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Фентези-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32" style="position:absolute;left:0;text-align:left;margin-left:158.7pt;margin-top:16.4pt;width:155.25pt;height:154.5pt;z-index:251662336">
            <v:textbox>
              <w:txbxContent>
                <w:p w:rsidR="006C398B" w:rsidRPr="006C398B" w:rsidRDefault="006C39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Истерн-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132" style="position:absolute;left:0;text-align:left;margin-left:334.95pt;margin-top:19.4pt;width:150pt;height:151.5pt;z-index:251663360">
            <v:textbox>
              <w:txbxContent>
                <w:p w:rsidR="006C398B" w:rsidRPr="006C398B" w:rsidRDefault="006C39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Неоклассическая поэзия-</w:t>
                  </w:r>
                </w:p>
              </w:txbxContent>
            </v:textbox>
          </v:shape>
        </w:pict>
      </w:r>
    </w:p>
    <w:p w:rsidR="006C398B" w:rsidRDefault="006C398B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:rsidR="00BE5541" w:rsidRPr="00BF1C96" w:rsidRDefault="00BE5541" w:rsidP="00BE5541">
      <w:pPr>
        <w:spacing w:line="2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BF1C96">
        <w:rPr>
          <w:rFonts w:ascii="Times New Roman" w:hAnsi="Times New Roman" w:cs="Times New Roman"/>
          <w:b/>
          <w:sz w:val="32"/>
          <w:szCs w:val="32"/>
        </w:rPr>
        <w:t>А.А. Рахимова</w:t>
      </w:r>
    </w:p>
    <w:p w:rsidR="00BE5541" w:rsidRPr="00BF1C96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BE5541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BE5541">
      <w:pPr>
        <w:spacing w:line="20" w:lineRule="atLeas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E5541" w:rsidRPr="00BF1C96" w:rsidRDefault="00BE5541" w:rsidP="00BE554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Тематическая тетрадь по дисциплине</w:t>
      </w:r>
    </w:p>
    <w:p w:rsidR="00BE5541" w:rsidRPr="00BF1C96" w:rsidRDefault="00BE5541" w:rsidP="00BE554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BF1C96">
        <w:rPr>
          <w:rFonts w:ascii="Times New Roman" w:hAnsi="Times New Roman" w:cs="Times New Roman"/>
          <w:b/>
          <w:sz w:val="40"/>
          <w:szCs w:val="40"/>
        </w:rPr>
        <w:t>«Литература»</w:t>
      </w:r>
    </w:p>
    <w:p w:rsidR="00BE5541" w:rsidRPr="00BF1C96" w:rsidRDefault="00BE5541" w:rsidP="00BE5541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1C96">
        <w:rPr>
          <w:rFonts w:ascii="Times New Roman" w:hAnsi="Times New Roman" w:cs="Times New Roman"/>
          <w:b/>
          <w:sz w:val="28"/>
          <w:szCs w:val="28"/>
        </w:rPr>
        <w:t>(</w:t>
      </w:r>
      <w:r w:rsidRPr="00BF1C9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F1C96">
        <w:rPr>
          <w:rFonts w:ascii="Times New Roman" w:hAnsi="Times New Roman" w:cs="Times New Roman"/>
          <w:b/>
          <w:sz w:val="28"/>
          <w:szCs w:val="28"/>
        </w:rPr>
        <w:t xml:space="preserve"> часть)</w:t>
      </w:r>
    </w:p>
    <w:p w:rsidR="00BE5541" w:rsidRDefault="00BE5541" w:rsidP="00BE5541">
      <w:pPr>
        <w:rPr>
          <w:rFonts w:ascii="Times New Roman" w:hAnsi="Times New Roman" w:cs="Times New Roman"/>
          <w:b/>
          <w:sz w:val="28"/>
          <w:szCs w:val="28"/>
        </w:rPr>
      </w:pPr>
    </w:p>
    <w:p w:rsidR="00BE5541" w:rsidRDefault="00BE5541" w:rsidP="00BE5541">
      <w:pPr>
        <w:rPr>
          <w:rFonts w:ascii="Times New Roman" w:hAnsi="Times New Roman" w:cs="Times New Roman"/>
          <w:b/>
          <w:sz w:val="28"/>
          <w:szCs w:val="28"/>
        </w:rPr>
      </w:pP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Сдано в набор 14.03.2017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Подписано в печать 16.03.2017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Формат 60×84/16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Бумага типографская №2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Гарнитура Таймс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Печать офсетная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авт.(Уч.-изд. л.) 0,72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Тираж 60 экз.</w:t>
      </w:r>
    </w:p>
    <w:p w:rsidR="00BE5541" w:rsidRPr="00BF1C96" w:rsidRDefault="00BE5541" w:rsidP="00BE5541">
      <w:pPr>
        <w:spacing w:after="0" w:line="240" w:lineRule="auto"/>
        <w:ind w:left="851" w:firstLine="709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 xml:space="preserve">Заказ № </w:t>
      </w:r>
    </w:p>
    <w:p w:rsidR="00BE5541" w:rsidRPr="00BF1C96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Pr="00BF1C96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Pr="00BF1C96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E5541" w:rsidRPr="00BF1C96" w:rsidRDefault="00BE5541" w:rsidP="00BE5541">
      <w:pPr>
        <w:spacing w:after="0" w:line="240" w:lineRule="auto"/>
        <w:ind w:right="83"/>
        <w:jc w:val="center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РИО ГПОУ  «Читинский техникум отраслевых технологий и бизнеса»</w:t>
      </w:r>
    </w:p>
    <w:p w:rsidR="00BE5541" w:rsidRPr="00BF1C96" w:rsidRDefault="00BE5541" w:rsidP="00BE55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F1C96">
        <w:rPr>
          <w:rFonts w:ascii="Times New Roman" w:hAnsi="Times New Roman" w:cs="Times New Roman"/>
          <w:sz w:val="28"/>
          <w:szCs w:val="28"/>
        </w:rPr>
        <w:t>672000, г. Чита, ул. Бабушкина, 66</w:t>
      </w:r>
    </w:p>
    <w:p w:rsidR="00BE5541" w:rsidRPr="00C74B1B" w:rsidRDefault="00BE5541" w:rsidP="00BE554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5BDC" w:rsidRDefault="00445BDC" w:rsidP="00BE554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45BDC" w:rsidRDefault="00445BDC" w:rsidP="006C398B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45BDC" w:rsidSect="008D3BFC">
      <w:footerReference w:type="default" r:id="rId7"/>
      <w:pgSz w:w="11906" w:h="16838"/>
      <w:pgMar w:top="1588" w:right="1588" w:bottom="1985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3C2" w:rsidRDefault="00CE73C2" w:rsidP="00445BDC">
      <w:pPr>
        <w:spacing w:after="0" w:line="240" w:lineRule="auto"/>
      </w:pPr>
      <w:r>
        <w:separator/>
      </w:r>
    </w:p>
  </w:endnote>
  <w:endnote w:type="continuationSeparator" w:id="0">
    <w:p w:rsidR="00CE73C2" w:rsidRDefault="00CE73C2" w:rsidP="0044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31139"/>
      <w:docPartObj>
        <w:docPartGallery w:val="Page Numbers (Bottom of Page)"/>
        <w:docPartUnique/>
      </w:docPartObj>
    </w:sdtPr>
    <w:sdtContent>
      <w:p w:rsidR="00445BDC" w:rsidRDefault="00DC15D7">
        <w:pPr>
          <w:pStyle w:val="a8"/>
          <w:jc w:val="center"/>
        </w:pPr>
        <w:fldSimple w:instr=" PAGE   \* MERGEFORMAT ">
          <w:r w:rsidR="00CE73C2">
            <w:rPr>
              <w:noProof/>
            </w:rPr>
            <w:t>1</w:t>
          </w:r>
        </w:fldSimple>
      </w:p>
    </w:sdtContent>
  </w:sdt>
  <w:p w:rsidR="00445BDC" w:rsidRDefault="00445B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3C2" w:rsidRDefault="00CE73C2" w:rsidP="00445BDC">
      <w:pPr>
        <w:spacing w:after="0" w:line="240" w:lineRule="auto"/>
      </w:pPr>
      <w:r>
        <w:separator/>
      </w:r>
    </w:p>
  </w:footnote>
  <w:footnote w:type="continuationSeparator" w:id="0">
    <w:p w:rsidR="00CE73C2" w:rsidRDefault="00CE73C2" w:rsidP="00445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255A3"/>
    <w:rsid w:val="00107FC0"/>
    <w:rsid w:val="00117D00"/>
    <w:rsid w:val="001F7D66"/>
    <w:rsid w:val="002E0900"/>
    <w:rsid w:val="002E4F67"/>
    <w:rsid w:val="00445BDC"/>
    <w:rsid w:val="004F12FB"/>
    <w:rsid w:val="006255A3"/>
    <w:rsid w:val="006911EE"/>
    <w:rsid w:val="006C398B"/>
    <w:rsid w:val="0074161C"/>
    <w:rsid w:val="007A29BC"/>
    <w:rsid w:val="007D75F9"/>
    <w:rsid w:val="008446CE"/>
    <w:rsid w:val="00850229"/>
    <w:rsid w:val="008C7CCC"/>
    <w:rsid w:val="008D3BFC"/>
    <w:rsid w:val="009A2C0F"/>
    <w:rsid w:val="00AA215F"/>
    <w:rsid w:val="00B03325"/>
    <w:rsid w:val="00B84ED3"/>
    <w:rsid w:val="00BA54A4"/>
    <w:rsid w:val="00BE5541"/>
    <w:rsid w:val="00C426D7"/>
    <w:rsid w:val="00CE73C2"/>
    <w:rsid w:val="00D01AFC"/>
    <w:rsid w:val="00DB0E17"/>
    <w:rsid w:val="00DC15D7"/>
    <w:rsid w:val="00DE5FED"/>
    <w:rsid w:val="00E10ECD"/>
    <w:rsid w:val="00EE27CB"/>
    <w:rsid w:val="00F85C93"/>
    <w:rsid w:val="00FC0211"/>
    <w:rsid w:val="00FD32B0"/>
    <w:rsid w:val="00FE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5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5A3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50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4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5BD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4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5BD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0C338-9B18-4DA6-9F2A-B7B5FB37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25</Pages>
  <Words>2946</Words>
  <Characters>16794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shipicina</cp:lastModifiedBy>
  <cp:revision>13</cp:revision>
  <dcterms:created xsi:type="dcterms:W3CDTF">2017-03-07T04:49:00Z</dcterms:created>
  <dcterms:modified xsi:type="dcterms:W3CDTF">2017-03-16T02:32:00Z</dcterms:modified>
</cp:coreProperties>
</file>